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D0" w:rsidRPr="00866BC9" w:rsidRDefault="00AA0D6C" w:rsidP="00B219D0">
      <w:pPr>
        <w:pStyle w:val="Nadpis1"/>
        <w:rPr>
          <w:rFonts w:ascii="Arial" w:hAnsi="Arial" w:cs="Arial"/>
          <w:color w:val="0F243E" w:themeColor="text2" w:themeShade="80"/>
          <w:sz w:val="24"/>
          <w:szCs w:val="24"/>
        </w:rPr>
      </w:pPr>
      <w:r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Příloha </w:t>
      </w:r>
      <w:proofErr w:type="gramStart"/>
      <w:r w:rsidRPr="00866BC9">
        <w:rPr>
          <w:rFonts w:ascii="Arial" w:hAnsi="Arial" w:cs="Arial"/>
          <w:color w:val="0F243E" w:themeColor="text2" w:themeShade="80"/>
          <w:sz w:val="24"/>
          <w:szCs w:val="24"/>
        </w:rPr>
        <w:t>č.1:</w:t>
      </w:r>
      <w:proofErr w:type="gramEnd"/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 Zadávací dokumentace veřejné zakázky „Dodávka automobilů s úpravou pro Národní ústav pro </w:t>
      </w:r>
      <w:proofErr w:type="gramStart"/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autismus, </w:t>
      </w:r>
      <w:proofErr w:type="spellStart"/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>z.ú</w:t>
      </w:r>
      <w:proofErr w:type="spellEnd"/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>.“</w:t>
      </w:r>
      <w:proofErr w:type="gramEnd"/>
    </w:p>
    <w:p w:rsidR="00AA0D6C" w:rsidRPr="00866BC9" w:rsidRDefault="00AA0D6C" w:rsidP="00B219D0">
      <w:pPr>
        <w:pStyle w:val="Nadpis1"/>
        <w:rPr>
          <w:rFonts w:ascii="Arial" w:hAnsi="Arial" w:cs="Arial"/>
          <w:color w:val="0F243E" w:themeColor="text2" w:themeShade="80"/>
          <w:sz w:val="24"/>
          <w:szCs w:val="24"/>
        </w:rPr>
      </w:pPr>
      <w:r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Část </w:t>
      </w:r>
      <w:r w:rsidR="002B17BD">
        <w:rPr>
          <w:rFonts w:ascii="Arial" w:hAnsi="Arial" w:cs="Arial"/>
          <w:color w:val="0F243E" w:themeColor="text2" w:themeShade="80"/>
          <w:sz w:val="24"/>
          <w:szCs w:val="24"/>
        </w:rPr>
        <w:t>„</w:t>
      </w:r>
      <w:r w:rsidRPr="00866BC9">
        <w:rPr>
          <w:rFonts w:ascii="Arial" w:hAnsi="Arial" w:cs="Arial"/>
          <w:color w:val="0F243E" w:themeColor="text2" w:themeShade="80"/>
          <w:sz w:val="24"/>
          <w:szCs w:val="24"/>
        </w:rPr>
        <w:t>1</w:t>
      </w:r>
      <w:r w:rsidR="002B17BD">
        <w:rPr>
          <w:rFonts w:ascii="Arial" w:hAnsi="Arial" w:cs="Arial"/>
          <w:color w:val="0F243E" w:themeColor="text2" w:themeShade="80"/>
          <w:sz w:val="24"/>
          <w:szCs w:val="24"/>
        </w:rPr>
        <w:t>“</w:t>
      </w:r>
      <w:r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: </w:t>
      </w:r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>Technick</w:t>
      </w:r>
      <w:r w:rsidR="0066763A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á specifikace a požadavky na provedení </w:t>
      </w:r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>automobilu</w:t>
      </w:r>
      <w:r w:rsidR="0066763A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 pro část </w:t>
      </w:r>
      <w:r w:rsidR="002F133A">
        <w:rPr>
          <w:rFonts w:ascii="Arial" w:hAnsi="Arial" w:cs="Arial"/>
          <w:color w:val="0F243E" w:themeColor="text2" w:themeShade="80"/>
          <w:sz w:val="24"/>
          <w:szCs w:val="24"/>
        </w:rPr>
        <w:t>„</w:t>
      </w:r>
      <w:r w:rsidR="0066763A" w:rsidRPr="00866BC9">
        <w:rPr>
          <w:rFonts w:ascii="Arial" w:hAnsi="Arial" w:cs="Arial"/>
          <w:color w:val="0F243E" w:themeColor="text2" w:themeShade="80"/>
          <w:sz w:val="24"/>
          <w:szCs w:val="24"/>
        </w:rPr>
        <w:t>1</w:t>
      </w:r>
      <w:r w:rsidR="002F133A">
        <w:rPr>
          <w:rFonts w:ascii="Arial" w:hAnsi="Arial" w:cs="Arial"/>
          <w:color w:val="0F243E" w:themeColor="text2" w:themeShade="80"/>
          <w:sz w:val="24"/>
          <w:szCs w:val="24"/>
        </w:rPr>
        <w:t>“</w:t>
      </w:r>
      <w:bookmarkStart w:id="0" w:name="_GoBack"/>
      <w:bookmarkEnd w:id="0"/>
      <w:r w:rsidR="0066763A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 veřejné zakázky </w:t>
      </w:r>
      <w:r w:rsidR="00B219D0" w:rsidRPr="00866BC9">
        <w:rPr>
          <w:rFonts w:ascii="Arial" w:hAnsi="Arial" w:cs="Arial"/>
          <w:color w:val="0F243E" w:themeColor="text2" w:themeShade="80"/>
          <w:sz w:val="24"/>
          <w:szCs w:val="24"/>
        </w:rPr>
        <w:t xml:space="preserve"> - „Dodávka 3 osobních automobilů pětimístných s úpravou“</w:t>
      </w:r>
    </w:p>
    <w:p w:rsidR="00B219D0" w:rsidRPr="00A61574" w:rsidRDefault="00B219D0" w:rsidP="00B219D0">
      <w:pPr>
        <w:rPr>
          <w:rFonts w:ascii="Arial" w:hAnsi="Arial" w:cs="Arial"/>
          <w:color w:val="000000" w:themeColor="text1"/>
        </w:rPr>
      </w:pPr>
    </w:p>
    <w:p w:rsidR="00B219D0" w:rsidRPr="00A61574" w:rsidRDefault="00B219D0" w:rsidP="00B219D0">
      <w:pPr>
        <w:jc w:val="both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A61574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Každý </w:t>
      </w:r>
      <w:proofErr w:type="gramStart"/>
      <w:r w:rsidRPr="00A61574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ze</w:t>
      </w:r>
      <w:proofErr w:type="gramEnd"/>
      <w:r w:rsidRPr="00A61574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3 (slovy „tří“) automobilů musí splňovat následující:</w:t>
      </w:r>
    </w:p>
    <w:p w:rsidR="00AA0D6C" w:rsidRPr="004159DC" w:rsidRDefault="00AA0D6C" w:rsidP="00AA0D6C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vanish/>
          <w:sz w:val="20"/>
          <w:szCs w:val="20"/>
        </w:rPr>
      </w:pPr>
    </w:p>
    <w:p w:rsidR="00AA0D6C" w:rsidRPr="004159DC" w:rsidRDefault="00AA0D6C" w:rsidP="00AA0D6C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sz w:val="20"/>
          <w:szCs w:val="20"/>
        </w:rPr>
      </w:pPr>
      <w:r w:rsidRPr="004159DC">
        <w:rPr>
          <w:rFonts w:ascii="Arial" w:eastAsiaTheme="minorEastAsia" w:hAnsi="Arial" w:cs="Arial"/>
          <w:b/>
          <w:sz w:val="20"/>
          <w:szCs w:val="20"/>
        </w:rPr>
        <w:t xml:space="preserve"> Technické parametry: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Objem válců [cm3]: minimálně 1350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Počet válců: 4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 xml:space="preserve">Min. výkon [kW], ([k]): 70 (95) </w:t>
      </w:r>
    </w:p>
    <w:p w:rsidR="00B219D0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Druh paliva: benzín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Převodovka: manuální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Počet stupňů převodovky minimálně: 5</w:t>
      </w:r>
    </w:p>
    <w:p w:rsidR="00AA0D6C" w:rsidRPr="004159DC" w:rsidRDefault="00AA0D6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159DC">
        <w:rPr>
          <w:rFonts w:ascii="Arial" w:eastAsiaTheme="minorEastAsia" w:hAnsi="Arial" w:cs="Arial"/>
          <w:sz w:val="20"/>
          <w:szCs w:val="20"/>
        </w:rPr>
        <w:t>Emisní norma: Euro 6</w:t>
      </w:r>
    </w:p>
    <w:p w:rsidR="00421231" w:rsidRPr="004159DC" w:rsidRDefault="00B42BDC" w:rsidP="00C86DEB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Minimální </w:t>
      </w:r>
      <w:r w:rsidR="00421231" w:rsidRPr="004159DC">
        <w:rPr>
          <w:rFonts w:ascii="Arial" w:eastAsiaTheme="minorEastAsia" w:hAnsi="Arial" w:cs="Arial"/>
          <w:sz w:val="20"/>
          <w:szCs w:val="20"/>
        </w:rPr>
        <w:t>objem zavazadlového prostoru</w:t>
      </w:r>
      <w:r>
        <w:rPr>
          <w:rFonts w:ascii="Arial" w:eastAsiaTheme="minorEastAsia" w:hAnsi="Arial" w:cs="Arial"/>
          <w:sz w:val="20"/>
          <w:szCs w:val="20"/>
        </w:rPr>
        <w:t xml:space="preserve"> při zachování 5 míst k sezení</w:t>
      </w:r>
      <w:r w:rsidR="00421231" w:rsidRPr="004159DC">
        <w:rPr>
          <w:rFonts w:ascii="Arial" w:eastAsiaTheme="minorEastAsia" w:hAnsi="Arial" w:cs="Arial"/>
          <w:sz w:val="20"/>
          <w:szCs w:val="20"/>
        </w:rPr>
        <w:t xml:space="preserve"> minimálně 450 l</w:t>
      </w:r>
    </w:p>
    <w:p w:rsidR="00421231" w:rsidRPr="004159DC" w:rsidRDefault="00421231" w:rsidP="00421231">
      <w:pPr>
        <w:pStyle w:val="Odstavecseseznamem"/>
        <w:autoSpaceDE w:val="0"/>
        <w:autoSpaceDN w:val="0"/>
        <w:adjustRightInd w:val="0"/>
        <w:spacing w:line="240" w:lineRule="auto"/>
        <w:ind w:left="2160"/>
        <w:jc w:val="both"/>
        <w:rPr>
          <w:rFonts w:ascii="Arial" w:eastAsiaTheme="minorEastAsia" w:hAnsi="Arial" w:cs="Arial"/>
          <w:sz w:val="20"/>
          <w:szCs w:val="20"/>
        </w:rPr>
      </w:pPr>
    </w:p>
    <w:p w:rsidR="00AA0D6C" w:rsidRPr="004159DC" w:rsidRDefault="00AA0D6C" w:rsidP="00AA0D6C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sz w:val="20"/>
          <w:szCs w:val="20"/>
        </w:rPr>
      </w:pPr>
      <w:r w:rsidRPr="004159DC">
        <w:rPr>
          <w:rFonts w:ascii="Arial" w:eastAsiaTheme="minorEastAsia" w:hAnsi="Arial" w:cs="Arial"/>
          <w:b/>
          <w:sz w:val="20"/>
          <w:szCs w:val="20"/>
        </w:rPr>
        <w:t xml:space="preserve"> Minimální výbava</w:t>
      </w:r>
    </w:p>
    <w:p w:rsidR="00B219D0" w:rsidRPr="00C86DEB" w:rsidRDefault="00B219D0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5 dveří</w:t>
      </w:r>
    </w:p>
    <w:p w:rsidR="006142D2" w:rsidRPr="00C86DEB" w:rsidRDefault="006142D2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5 sedadel (vč. sedadla pro řidiče)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dálkové ovládání centrálního zamykání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 xml:space="preserve">elektronický stabilizační systém, včetně protiblokovacího </w:t>
      </w:r>
      <w:proofErr w:type="gramStart"/>
      <w:r w:rsidRPr="00C86DEB">
        <w:rPr>
          <w:rFonts w:ascii="Arial" w:eastAsiaTheme="minorEastAsia" w:hAnsi="Arial" w:cs="Arial"/>
          <w:sz w:val="20"/>
          <w:szCs w:val="20"/>
        </w:rPr>
        <w:t>systému,  elektronické</w:t>
      </w:r>
      <w:proofErr w:type="gramEnd"/>
      <w:r w:rsidRPr="00C86DEB">
        <w:rPr>
          <w:rFonts w:ascii="Arial" w:eastAsiaTheme="minorEastAsia" w:hAnsi="Arial" w:cs="Arial"/>
          <w:sz w:val="20"/>
          <w:szCs w:val="20"/>
        </w:rPr>
        <w:t xml:space="preserve"> uzávěrky diferenciálu a protiprokluzového systému 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výškově nastavitelný volant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asistent rozjezdu do svahu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manuální klimatizace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vyhřívané zadní okno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výškové nastavení světel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elektrický posilovač řízení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3 zadní hlavové opěrky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 xml:space="preserve">zadní dělené a sklopné sedadlo 40/60 </w:t>
      </w:r>
    </w:p>
    <w:p w:rsidR="003C7693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centrální zamykání</w:t>
      </w:r>
    </w:p>
    <w:p w:rsidR="00AA0D6C" w:rsidRPr="00C86DEB" w:rsidRDefault="00E62823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dálkov</w:t>
      </w:r>
      <w:r w:rsidR="003C7693">
        <w:rPr>
          <w:rFonts w:ascii="Arial" w:eastAsiaTheme="minorEastAsia" w:hAnsi="Arial" w:cs="Arial"/>
          <w:sz w:val="20"/>
          <w:szCs w:val="20"/>
        </w:rPr>
        <w:t>é</w:t>
      </w:r>
      <w:r>
        <w:rPr>
          <w:rFonts w:ascii="Arial" w:eastAsiaTheme="minorEastAsia" w:hAnsi="Arial" w:cs="Arial"/>
          <w:sz w:val="20"/>
          <w:szCs w:val="20"/>
        </w:rPr>
        <w:t xml:space="preserve"> ovládání</w:t>
      </w:r>
      <w:r w:rsidR="003C7693">
        <w:rPr>
          <w:rFonts w:ascii="Arial" w:eastAsiaTheme="minorEastAsia" w:hAnsi="Arial" w:cs="Arial"/>
          <w:sz w:val="20"/>
          <w:szCs w:val="20"/>
        </w:rPr>
        <w:t xml:space="preserve"> centrálního zamykání</w:t>
      </w:r>
      <w:r>
        <w:rPr>
          <w:rFonts w:ascii="Arial" w:eastAsiaTheme="minorEastAsia" w:hAnsi="Arial" w:cs="Arial"/>
          <w:sz w:val="20"/>
          <w:szCs w:val="20"/>
        </w:rPr>
        <w:t xml:space="preserve"> při zachování možnosti manuálního odemykání dveří klíčem </w:t>
      </w:r>
      <w:r w:rsidR="00F03FFD">
        <w:rPr>
          <w:rFonts w:ascii="Arial" w:eastAsiaTheme="minorEastAsia" w:hAnsi="Arial" w:cs="Arial"/>
          <w:sz w:val="20"/>
          <w:szCs w:val="20"/>
        </w:rPr>
        <w:t>přímo v zámku</w:t>
      </w:r>
      <w:r>
        <w:rPr>
          <w:rFonts w:ascii="Arial" w:eastAsiaTheme="minorEastAsia" w:hAnsi="Arial" w:cs="Arial"/>
          <w:sz w:val="20"/>
          <w:szCs w:val="20"/>
        </w:rPr>
        <w:t xml:space="preserve"> ve dveřích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systém monitorování tlaku v pneumatikách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15" ocelové disky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výškově nastavitelné sedadlo řidiče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senzor venkovní teploty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manuál v českém jazyce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Rádio s CD přehrávačem se vstupy USB a AUX a 4 reproduktory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zásuvka 12V ve středovém tunelu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konfigurovatelný zavazadlový prostor</w:t>
      </w:r>
    </w:p>
    <w:p w:rsidR="00AA0D6C" w:rsidRPr="00C86DEB" w:rsidRDefault="00B42BD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plnohodnotné </w:t>
      </w:r>
      <w:r w:rsidR="00AA0D6C" w:rsidRPr="00C86DEB">
        <w:rPr>
          <w:rFonts w:ascii="Arial" w:eastAsiaTheme="minorEastAsia" w:hAnsi="Arial" w:cs="Arial"/>
          <w:sz w:val="20"/>
          <w:szCs w:val="20"/>
        </w:rPr>
        <w:t>rezervní kolo</w:t>
      </w:r>
      <w:r>
        <w:rPr>
          <w:rFonts w:ascii="Arial" w:eastAsiaTheme="minorEastAsia" w:hAnsi="Arial" w:cs="Arial"/>
          <w:sz w:val="20"/>
          <w:szCs w:val="20"/>
        </w:rPr>
        <w:t xml:space="preserve"> – disk s pneumatikou</w:t>
      </w:r>
    </w:p>
    <w:p w:rsidR="00AA0D6C" w:rsidRPr="00C86DEB" w:rsidRDefault="00AA0D6C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přední mlhové světlomety</w:t>
      </w:r>
    </w:p>
    <w:p w:rsidR="000673DE" w:rsidRDefault="000673DE" w:rsidP="00C86DEB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C86DEB">
        <w:rPr>
          <w:rFonts w:ascii="Arial" w:eastAsiaTheme="minorEastAsia" w:hAnsi="Arial" w:cs="Arial"/>
          <w:sz w:val="20"/>
          <w:szCs w:val="20"/>
        </w:rPr>
        <w:t>bezpečnostní a zatemňovací folie na sklech</w:t>
      </w:r>
    </w:p>
    <w:p w:rsidR="003C7693" w:rsidRDefault="003C7693" w:rsidP="003C769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</w:p>
    <w:p w:rsidR="003C7693" w:rsidRPr="003C7693" w:rsidRDefault="003C7693" w:rsidP="003C769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</w:p>
    <w:p w:rsidR="00AA0D6C" w:rsidRPr="004159DC" w:rsidRDefault="00AA0D6C" w:rsidP="00AA0D6C">
      <w:pPr>
        <w:pStyle w:val="Odstavecseseznamem"/>
        <w:ind w:left="1440"/>
        <w:jc w:val="both"/>
        <w:rPr>
          <w:rFonts w:ascii="Arial" w:hAnsi="Arial" w:cs="Arial"/>
          <w:sz w:val="20"/>
          <w:szCs w:val="20"/>
        </w:rPr>
      </w:pPr>
    </w:p>
    <w:p w:rsidR="00133ABE" w:rsidRDefault="00AA0D6C" w:rsidP="00B219D0">
      <w:pPr>
        <w:pStyle w:val="Odstavecseseznamem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159DC">
        <w:rPr>
          <w:rFonts w:ascii="Arial" w:hAnsi="Arial" w:cs="Arial"/>
          <w:b/>
          <w:sz w:val="20"/>
          <w:szCs w:val="20"/>
        </w:rPr>
        <w:t xml:space="preserve"> Bezpečnostní přepážka</w:t>
      </w:r>
      <w:r w:rsidR="00B219D0" w:rsidRPr="004159DC">
        <w:rPr>
          <w:rFonts w:ascii="Arial" w:hAnsi="Arial" w:cs="Arial"/>
          <w:b/>
          <w:sz w:val="20"/>
          <w:szCs w:val="20"/>
        </w:rPr>
        <w:t xml:space="preserve">: </w:t>
      </w:r>
    </w:p>
    <w:p w:rsidR="00AA0D6C" w:rsidRPr="004159DC" w:rsidRDefault="00AA0D6C" w:rsidP="00133ABE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</w:rPr>
      </w:pPr>
      <w:r w:rsidRPr="004159DC">
        <w:rPr>
          <w:rFonts w:ascii="Arial" w:hAnsi="Arial" w:cs="Arial"/>
          <w:sz w:val="20"/>
          <w:szCs w:val="20"/>
        </w:rPr>
        <w:t xml:space="preserve">Ve všech třech automobilech certifikovaná </w:t>
      </w:r>
      <w:r w:rsidR="00135F55" w:rsidRPr="004159DC">
        <w:rPr>
          <w:rFonts w:ascii="Arial" w:hAnsi="Arial" w:cs="Arial"/>
          <w:sz w:val="20"/>
          <w:szCs w:val="20"/>
        </w:rPr>
        <w:t xml:space="preserve">bezpečnostní </w:t>
      </w:r>
      <w:r w:rsidRPr="004159DC">
        <w:rPr>
          <w:rFonts w:ascii="Arial" w:hAnsi="Arial" w:cs="Arial"/>
          <w:sz w:val="20"/>
          <w:szCs w:val="20"/>
        </w:rPr>
        <w:t xml:space="preserve">přepážka oddělující řidiče a pasažéry a zároveň i pasažéry mezi sebou, viz </w:t>
      </w:r>
      <w:r w:rsidRPr="004159DC">
        <w:rPr>
          <w:rFonts w:ascii="Arial" w:hAnsi="Arial" w:cs="Arial"/>
          <w:b/>
          <w:sz w:val="20"/>
          <w:szCs w:val="20"/>
        </w:rPr>
        <w:t>příloha č</w:t>
      </w:r>
      <w:r w:rsidR="00C86DEB">
        <w:rPr>
          <w:rFonts w:ascii="Arial" w:hAnsi="Arial" w:cs="Arial"/>
          <w:b/>
          <w:sz w:val="20"/>
          <w:szCs w:val="20"/>
        </w:rPr>
        <w:t>.</w:t>
      </w:r>
      <w:r w:rsidRPr="004159DC">
        <w:rPr>
          <w:rFonts w:ascii="Arial" w:hAnsi="Arial" w:cs="Arial"/>
          <w:b/>
          <w:sz w:val="20"/>
          <w:szCs w:val="20"/>
        </w:rPr>
        <w:t xml:space="preserve"> 2</w:t>
      </w:r>
      <w:r w:rsidR="00B219D0" w:rsidRPr="004159DC">
        <w:rPr>
          <w:rFonts w:ascii="Arial" w:hAnsi="Arial" w:cs="Arial"/>
          <w:b/>
          <w:sz w:val="20"/>
          <w:szCs w:val="20"/>
        </w:rPr>
        <w:t xml:space="preserve"> zadávací dokumentace</w:t>
      </w:r>
    </w:p>
    <w:p w:rsidR="00B219D0" w:rsidRPr="004159DC" w:rsidRDefault="00B219D0" w:rsidP="00B219D0">
      <w:pPr>
        <w:pStyle w:val="Odstavecseseznamem"/>
        <w:ind w:left="1076"/>
        <w:jc w:val="both"/>
        <w:rPr>
          <w:rFonts w:ascii="Arial" w:hAnsi="Arial" w:cs="Arial"/>
          <w:b/>
          <w:sz w:val="20"/>
          <w:szCs w:val="20"/>
        </w:rPr>
      </w:pPr>
    </w:p>
    <w:p w:rsidR="00AA0D6C" w:rsidRPr="004159DC" w:rsidRDefault="00AA0D6C" w:rsidP="00AA0D6C">
      <w:pPr>
        <w:pStyle w:val="Odstavecseseznamem"/>
        <w:keepNext/>
        <w:keepLines/>
        <w:numPr>
          <w:ilvl w:val="0"/>
          <w:numId w:val="11"/>
        </w:numPr>
        <w:spacing w:before="200"/>
        <w:contextualSpacing w:val="0"/>
        <w:jc w:val="both"/>
        <w:outlineLvl w:val="3"/>
        <w:rPr>
          <w:rFonts w:ascii="Arial" w:eastAsiaTheme="majorEastAsia" w:hAnsi="Arial" w:cs="Arial"/>
          <w:b/>
          <w:bCs/>
          <w:iCs/>
          <w:vanish/>
          <w:sz w:val="20"/>
          <w:szCs w:val="20"/>
        </w:rPr>
      </w:pPr>
    </w:p>
    <w:p w:rsidR="00AA0D6C" w:rsidRPr="004159DC" w:rsidRDefault="00AA0D6C" w:rsidP="00AA0D6C">
      <w:pPr>
        <w:pStyle w:val="Odstavecseseznamem"/>
        <w:keepNext/>
        <w:keepLines/>
        <w:numPr>
          <w:ilvl w:val="0"/>
          <w:numId w:val="11"/>
        </w:numPr>
        <w:spacing w:before="200"/>
        <w:contextualSpacing w:val="0"/>
        <w:jc w:val="both"/>
        <w:outlineLvl w:val="3"/>
        <w:rPr>
          <w:rFonts w:ascii="Arial" w:eastAsiaTheme="majorEastAsia" w:hAnsi="Arial" w:cs="Arial"/>
          <w:b/>
          <w:bCs/>
          <w:iCs/>
          <w:vanish/>
          <w:sz w:val="20"/>
          <w:szCs w:val="20"/>
        </w:rPr>
      </w:pPr>
    </w:p>
    <w:p w:rsidR="00AA0D6C" w:rsidRPr="004159DC" w:rsidRDefault="00AA0D6C" w:rsidP="00AA0D6C">
      <w:pPr>
        <w:pStyle w:val="Odstavecseseznamem"/>
        <w:keepNext/>
        <w:keepLines/>
        <w:numPr>
          <w:ilvl w:val="1"/>
          <w:numId w:val="11"/>
        </w:numPr>
        <w:spacing w:before="200"/>
        <w:contextualSpacing w:val="0"/>
        <w:jc w:val="both"/>
        <w:outlineLvl w:val="3"/>
        <w:rPr>
          <w:rFonts w:ascii="Arial" w:eastAsiaTheme="majorEastAsia" w:hAnsi="Arial" w:cs="Arial"/>
          <w:b/>
          <w:bCs/>
          <w:iCs/>
          <w:vanish/>
          <w:sz w:val="20"/>
          <w:szCs w:val="20"/>
        </w:rPr>
      </w:pPr>
    </w:p>
    <w:p w:rsidR="00A62113" w:rsidRPr="004159DC" w:rsidRDefault="00A62113">
      <w:pPr>
        <w:rPr>
          <w:rFonts w:ascii="Arial" w:hAnsi="Arial" w:cs="Arial"/>
          <w:sz w:val="20"/>
          <w:szCs w:val="20"/>
        </w:rPr>
      </w:pPr>
    </w:p>
    <w:sectPr w:rsidR="00A62113" w:rsidRPr="004159DC" w:rsidSect="00966BB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6DF" w:rsidRDefault="000E56DF" w:rsidP="00A50CAF">
      <w:pPr>
        <w:spacing w:after="0" w:line="240" w:lineRule="auto"/>
      </w:pPr>
      <w:r>
        <w:separator/>
      </w:r>
    </w:p>
  </w:endnote>
  <w:endnote w:type="continuationSeparator" w:id="0">
    <w:p w:rsidR="000E56DF" w:rsidRDefault="000E56DF" w:rsidP="00A5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83349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33ABE" w:rsidRDefault="00133ABE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7B2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7B2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33ABE" w:rsidRDefault="004A71DE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38CE62E5" wp14:editId="60B4C1F5">
          <wp:extent cx="5760720" cy="166882"/>
          <wp:effectExtent l="0" t="0" r="0" b="0"/>
          <wp:docPr id="3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6DF" w:rsidRDefault="000E56DF" w:rsidP="00A50CAF">
      <w:pPr>
        <w:spacing w:after="0" w:line="240" w:lineRule="auto"/>
      </w:pPr>
      <w:r>
        <w:separator/>
      </w:r>
    </w:p>
  </w:footnote>
  <w:footnote w:type="continuationSeparator" w:id="0">
    <w:p w:rsidR="000E56DF" w:rsidRDefault="000E56DF" w:rsidP="00A50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AF" w:rsidRDefault="00A50CAF" w:rsidP="00A50CAF">
    <w:pPr>
      <w:pStyle w:val="Zhlav"/>
      <w:jc w:val="right"/>
    </w:pPr>
    <w:r>
      <w:rPr>
        <w:rFonts w:hint="eastAsia"/>
        <w:noProof/>
        <w:lang w:eastAsia="cs-CZ"/>
      </w:rPr>
      <w:drawing>
        <wp:inline distT="0" distB="0" distL="0" distR="0">
          <wp:extent cx="1620211" cy="576000"/>
          <wp:effectExtent l="0" t="0" r="0" b="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211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700A"/>
    <w:multiLevelType w:val="hybridMultilevel"/>
    <w:tmpl w:val="07C8EF74"/>
    <w:lvl w:ilvl="0" w:tplc="0405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">
    <w:nsid w:val="06FB008F"/>
    <w:multiLevelType w:val="hybridMultilevel"/>
    <w:tmpl w:val="25602C14"/>
    <w:lvl w:ilvl="0" w:tplc="040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">
    <w:nsid w:val="07D53872"/>
    <w:multiLevelType w:val="hybridMultilevel"/>
    <w:tmpl w:val="7CC033A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E580981"/>
    <w:multiLevelType w:val="hybridMultilevel"/>
    <w:tmpl w:val="A0A2CFE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EE38B1"/>
    <w:multiLevelType w:val="hybridMultilevel"/>
    <w:tmpl w:val="35429896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23744CA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EF640A3"/>
    <w:multiLevelType w:val="hybridMultilevel"/>
    <w:tmpl w:val="EB20D64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8160F97"/>
    <w:multiLevelType w:val="multilevel"/>
    <w:tmpl w:val="0405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9">
    <w:nsid w:val="627B6749"/>
    <w:multiLevelType w:val="hybridMultilevel"/>
    <w:tmpl w:val="2EDE43B8"/>
    <w:lvl w:ilvl="0" w:tplc="040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0">
    <w:nsid w:val="62AA69D9"/>
    <w:multiLevelType w:val="hybridMultilevel"/>
    <w:tmpl w:val="03367CB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B237805"/>
    <w:multiLevelType w:val="multilevel"/>
    <w:tmpl w:val="41CCB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A473FB3"/>
    <w:multiLevelType w:val="multilevel"/>
    <w:tmpl w:val="0405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3">
    <w:nsid w:val="7E722657"/>
    <w:multiLevelType w:val="hybridMultilevel"/>
    <w:tmpl w:val="310E2B8C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12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  <w:num w:numId="11">
    <w:abstractNumId w:val="11"/>
  </w:num>
  <w:num w:numId="12">
    <w:abstractNumId w:val="13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D6C"/>
    <w:rsid w:val="000673DE"/>
    <w:rsid w:val="000E56DF"/>
    <w:rsid w:val="001037B0"/>
    <w:rsid w:val="00133ABE"/>
    <w:rsid w:val="00135F55"/>
    <w:rsid w:val="001B3FCB"/>
    <w:rsid w:val="0026670C"/>
    <w:rsid w:val="002B17BD"/>
    <w:rsid w:val="002F133A"/>
    <w:rsid w:val="00325588"/>
    <w:rsid w:val="003A6B82"/>
    <w:rsid w:val="003A7B25"/>
    <w:rsid w:val="003C7693"/>
    <w:rsid w:val="004159DC"/>
    <w:rsid w:val="00421231"/>
    <w:rsid w:val="004A71DE"/>
    <w:rsid w:val="005039C7"/>
    <w:rsid w:val="005377E4"/>
    <w:rsid w:val="00587DAE"/>
    <w:rsid w:val="00610AAB"/>
    <w:rsid w:val="006142D2"/>
    <w:rsid w:val="0066763A"/>
    <w:rsid w:val="00704535"/>
    <w:rsid w:val="008022DD"/>
    <w:rsid w:val="00834245"/>
    <w:rsid w:val="00866BC9"/>
    <w:rsid w:val="00966BB8"/>
    <w:rsid w:val="00A50CAF"/>
    <w:rsid w:val="00A61574"/>
    <w:rsid w:val="00A62113"/>
    <w:rsid w:val="00AA0D6C"/>
    <w:rsid w:val="00B219D0"/>
    <w:rsid w:val="00B42BDC"/>
    <w:rsid w:val="00C86DEB"/>
    <w:rsid w:val="00DC2A42"/>
    <w:rsid w:val="00E07B98"/>
    <w:rsid w:val="00E4087D"/>
    <w:rsid w:val="00E62823"/>
    <w:rsid w:val="00F03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BB8"/>
  </w:style>
  <w:style w:type="paragraph" w:styleId="Nadpis1">
    <w:name w:val="heading 1"/>
    <w:basedOn w:val="Normln"/>
    <w:next w:val="Normln"/>
    <w:link w:val="Nadpis1Char"/>
    <w:uiPriority w:val="9"/>
    <w:qFormat/>
    <w:rsid w:val="00AA0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6C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0D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A0D6C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AA0D6C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AA0D6C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AA0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AA0D6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A5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0CAF"/>
  </w:style>
  <w:style w:type="paragraph" w:styleId="Zpat">
    <w:name w:val="footer"/>
    <w:basedOn w:val="Normln"/>
    <w:link w:val="ZpatChar"/>
    <w:uiPriority w:val="99"/>
    <w:unhideWhenUsed/>
    <w:rsid w:val="00A5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0CAF"/>
  </w:style>
  <w:style w:type="paragraph" w:styleId="Textbubliny">
    <w:name w:val="Balloon Text"/>
    <w:basedOn w:val="Normln"/>
    <w:link w:val="TextbublinyChar"/>
    <w:uiPriority w:val="99"/>
    <w:semiHidden/>
    <w:unhideWhenUsed/>
    <w:rsid w:val="00A5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0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6C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0D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A0D6C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AA0D6C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AA0D6C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AA0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AA0D6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A5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0CAF"/>
  </w:style>
  <w:style w:type="paragraph" w:styleId="Zpat">
    <w:name w:val="footer"/>
    <w:basedOn w:val="Normln"/>
    <w:link w:val="ZpatChar"/>
    <w:uiPriority w:val="99"/>
    <w:unhideWhenUsed/>
    <w:rsid w:val="00A5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0CAF"/>
  </w:style>
  <w:style w:type="paragraph" w:styleId="Textbubliny">
    <w:name w:val="Balloon Text"/>
    <w:basedOn w:val="Normln"/>
    <w:link w:val="TextbublinyChar"/>
    <w:uiPriority w:val="99"/>
    <w:semiHidden/>
    <w:unhideWhenUsed/>
    <w:rsid w:val="00A5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Sáblíková</dc:creator>
  <cp:lastModifiedBy>Martina Sáblíková</cp:lastModifiedBy>
  <cp:revision>25</cp:revision>
  <cp:lastPrinted>2018-05-25T08:45:00Z</cp:lastPrinted>
  <dcterms:created xsi:type="dcterms:W3CDTF">2018-03-13T10:11:00Z</dcterms:created>
  <dcterms:modified xsi:type="dcterms:W3CDTF">2018-05-25T08:45:00Z</dcterms:modified>
</cp:coreProperties>
</file>